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68"/>
        <w:spacing w:after="0" w:afterAutospacing="0" w:before="0" w:beforeAutospacing="0"/>
        <w:shd w:val="clear" w:color="auto" w:fill="FFFFFF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 </w:t>
      </w:r>
      <w:r/>
    </w:p>
    <w:tbl>
      <w:tblPr>
        <w:tblW w:w="4679" w:type="dxa"/>
        <w:tblInd w:w="478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4679"/>
      </w:tblGrid>
      <w:tr>
        <w:trPr/>
        <w:tc>
          <w:tcPr>
            <w:shd w:val="clear" w:color="auto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79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Комиссию АлтГУ по противодействию коррупции</w:t>
            </w:r>
            <w:r>
              <w:rPr>
                <w:rFonts w:ascii="Times New Roman" w:hAnsi="Times New Roman"/>
                <w:sz w:val="28"/>
                <w:szCs w:val="28"/>
              </w:rPr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shd w:val="clear" w:color="auto" w:fill="FFFFFF"/>
            <w:tcW w:w="4679" w:type="dxa"/>
            <w:textDirection w:val="lrTb"/>
            <w:noWrap w:val="false"/>
          </w:tcPr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  <w:t xml:space="preserve">от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right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наличии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)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, должность,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контактный телефон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  <w:p>
            <w:pPr>
              <w:ind w:left="2727"/>
              <w:jc w:val="center"/>
              <w:spacing w:lineRule="auto" w:line="24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pStyle w:val="172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color w:val="22272F"/>
          <w:sz w:val="23"/>
          <w:szCs w:val="23"/>
        </w:rPr>
        <w:t xml:space="preserve">                                </w:t>
      </w:r>
      <w:r/>
    </w:p>
    <w:p>
      <w:pPr>
        <w:pStyle w:val="168"/>
        <w:jc w:val="right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</w:rPr>
        <w:t xml:space="preserve"> </w:t>
      </w:r>
      <w:r/>
    </w:p>
    <w:p>
      <w:pPr>
        <w:pStyle w:val="172"/>
        <w:jc w:val="center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Style w:val="171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Уведомление</w:t>
      </w:r>
      <w:r/>
    </w:p>
    <w:p>
      <w:pPr>
        <w:pStyle w:val="172"/>
        <w:jc w:val="center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Style w:val="171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работника о возникшем конфликте интересов</w:t>
      </w:r>
      <w:r/>
    </w:p>
    <w:p>
      <w:pPr>
        <w:pStyle w:val="172"/>
        <w:jc w:val="center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Style w:val="171"/>
          <w:rFonts w:ascii="Times New Roman" w:hAnsi="Times New Roman" w:cs="Times New Roman"/>
          <w:b/>
          <w:bCs/>
          <w:color w:val="22272F"/>
          <w:sz w:val="28"/>
          <w:szCs w:val="28"/>
        </w:rPr>
        <w:t xml:space="preserve">или о возможности его возникновения</w:t>
      </w:r>
      <w:r/>
    </w:p>
    <w:p>
      <w:pPr>
        <w:pStyle w:val="168"/>
        <w:jc w:val="center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</w:rPr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     В  соответствии  со  </w:t>
      </w:r>
      <w:hyperlink w:tooltip="Current Document" w:anchor="block_111" w:history="1">
        <w:r>
          <w:rPr>
            <w:rStyle w:val="167"/>
            <w:rFonts w:ascii="Times New Roman" w:hAnsi="Times New Roman" w:cs="Times New Roman"/>
            <w:color w:val="3272C0"/>
            <w:sz w:val="28"/>
            <w:szCs w:val="28"/>
          </w:rPr>
          <w:t xml:space="preserve">статьей 11.1</w:t>
        </w:r>
      </w:hyperlink>
      <w:r>
        <w:rPr>
          <w:rFonts w:ascii="Times New Roman" w:hAnsi="Times New Roman" w:cs="Times New Roman"/>
          <w:color w:val="22272F"/>
          <w:sz w:val="28"/>
          <w:szCs w:val="28"/>
        </w:rPr>
        <w:t xml:space="preserve">  Федерального закона от 25 декабря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2008 г. N 273-ФЗ "О противодействии коррупции"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я, ________________________________________________________________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(Ф.И.О. работника, замещаемая должность)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уведомляю  о  возможности возникновения конфликта интересов, который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8"/>
          <w:szCs w:val="28"/>
        </w:rPr>
      </w:pPr>
      <w:r>
        <w:rPr>
          <w:rFonts w:ascii="Times New Roman" w:hAnsi="Times New Roman" w:cs="Times New Roman"/>
          <w:color w:val="22272F"/>
          <w:sz w:val="28"/>
          <w:szCs w:val="28"/>
        </w:rPr>
        <w:t xml:space="preserve">состоит в следующем: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(описывается ситуация, при которой личная заинтересованность (прямая или косвенная) может повлиять или влияет на исполнение должностных обязанностей и при которой может возникнуть противоречие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между личной заинтересованностью работника и правами и законными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интересами граждан, других организаций, способное привести к причинению ущерба правам и законным интересам граждан,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организаций, общества и государства)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____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_________________________________________________________________________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____</w:t>
      </w:r>
      <w:r>
        <w:rPr>
          <w:rFonts w:ascii="Times New Roman" w:hAnsi="Times New Roman" w:cs="Times New Roman"/>
          <w:color w:val="22272F"/>
          <w:sz w:val="24"/>
          <w:szCs w:val="24"/>
        </w:rPr>
        <w:br/>
        <w:t xml:space="preserve">__________________________________________________________________________________________________________________________________________________________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(указываются меры, направленные на недопущение любой возможности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возникновения конфликта интересов, предпринятые работником, если такие меры предпринимались).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</w:r>
      <w:r>
        <w:rPr>
          <w:rFonts w:ascii="Times New Roman" w:hAnsi="Times New Roman" w:cs="Times New Roman"/>
          <w:color w:val="22272F"/>
          <w:sz w:val="24"/>
          <w:szCs w:val="24"/>
        </w:rPr>
      </w:r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</w:r>
      <w:r>
        <w:rPr>
          <w:rFonts w:ascii="Times New Roman" w:hAnsi="Times New Roman" w:cs="Times New Roman"/>
          <w:color w:val="22272F"/>
          <w:sz w:val="24"/>
          <w:szCs w:val="24"/>
        </w:rPr>
      </w:r>
    </w:p>
    <w:p>
      <w:pPr>
        <w:pStyle w:val="168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</w:rPr>
        <w:t xml:space="preserve"> 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_______________  ______________  ____________________________________</w:t>
      </w:r>
      <w:r/>
    </w:p>
    <w:p>
      <w:pPr>
        <w:pStyle w:val="172"/>
        <w:jc w:val="both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(дата)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(подпись)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22272F"/>
          <w:sz w:val="24"/>
          <w:szCs w:val="24"/>
        </w:rPr>
        <w:t xml:space="preserve">(инициалы и фамилия работника)</w:t>
      </w:r>
      <w:r>
        <w:rPr>
          <w:rFonts w:ascii="Times New Roman" w:hAnsi="Times New Roman" w:cs="Times New Roman" w:eastAsia="Times New Roman"/>
          <w:color w:val="111111"/>
          <w:sz w:val="24"/>
          <w:szCs w:val="24"/>
          <w:lang w:eastAsia="ru-RU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imes New Roman">
    <w:panose1 w:val="02020603050405020304"/>
  </w:font>
  <w:font w:name="Cambria">
    <w:panose1 w:val="02040503050406030204"/>
  </w:font>
  <w:font w:name="Arial">
    <w:panose1 w:val="020B0A040201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60"/>
    <w:next w:val="16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163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163"/>
    <w:link w:val="161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163"/>
    <w:link w:val="162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160"/>
    <w:next w:val="16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16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160"/>
    <w:next w:val="16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16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160"/>
    <w:next w:val="16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16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160"/>
    <w:next w:val="16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16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160"/>
    <w:next w:val="16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16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160"/>
    <w:next w:val="16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16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160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160"/>
    <w:next w:val="16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163"/>
    <w:link w:val="32"/>
    <w:uiPriority w:val="10"/>
    <w:rPr>
      <w:sz w:val="48"/>
      <w:szCs w:val="48"/>
    </w:rPr>
  </w:style>
  <w:style w:type="paragraph" w:styleId="34">
    <w:name w:val="Subtitle"/>
    <w:basedOn w:val="160"/>
    <w:next w:val="16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163"/>
    <w:link w:val="34"/>
    <w:uiPriority w:val="11"/>
    <w:rPr>
      <w:sz w:val="24"/>
      <w:szCs w:val="24"/>
    </w:rPr>
  </w:style>
  <w:style w:type="paragraph" w:styleId="36">
    <w:name w:val="Quote"/>
    <w:basedOn w:val="160"/>
    <w:next w:val="16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160"/>
    <w:next w:val="160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160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163"/>
    <w:link w:val="40"/>
    <w:uiPriority w:val="99"/>
  </w:style>
  <w:style w:type="paragraph" w:styleId="42">
    <w:name w:val="Footer"/>
    <w:basedOn w:val="160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163"/>
    <w:link w:val="42"/>
    <w:uiPriority w:val="99"/>
  </w:style>
  <w:style w:type="table" w:styleId="44">
    <w:name w:val="Table Grid"/>
    <w:basedOn w:val="1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1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1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paragraph" w:styleId="67">
    <w:name w:val="footnote text"/>
    <w:basedOn w:val="160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163"/>
    <w:uiPriority w:val="99"/>
    <w:unhideWhenUsed/>
    <w:rPr>
      <w:vertAlign w:val="superscript"/>
    </w:rPr>
  </w:style>
  <w:style w:type="paragraph" w:styleId="70">
    <w:name w:val="toc 1"/>
    <w:basedOn w:val="160"/>
    <w:next w:val="160"/>
    <w:uiPriority w:val="39"/>
    <w:unhideWhenUsed/>
    <w:pPr>
      <w:ind w:left="0" w:right="0" w:hanging="0"/>
      <w:spacing w:after="57"/>
    </w:pPr>
  </w:style>
  <w:style w:type="paragraph" w:styleId="71">
    <w:name w:val="toc 2"/>
    <w:basedOn w:val="160"/>
    <w:next w:val="160"/>
    <w:uiPriority w:val="39"/>
    <w:unhideWhenUsed/>
    <w:pPr>
      <w:ind w:left="283" w:right="0" w:hanging="0"/>
      <w:spacing w:after="57"/>
    </w:pPr>
  </w:style>
  <w:style w:type="paragraph" w:styleId="72">
    <w:name w:val="toc 3"/>
    <w:basedOn w:val="160"/>
    <w:next w:val="160"/>
    <w:uiPriority w:val="39"/>
    <w:unhideWhenUsed/>
    <w:pPr>
      <w:ind w:left="567" w:right="0" w:hanging="0"/>
      <w:spacing w:after="57"/>
    </w:pPr>
  </w:style>
  <w:style w:type="paragraph" w:styleId="73">
    <w:name w:val="toc 4"/>
    <w:basedOn w:val="160"/>
    <w:next w:val="160"/>
    <w:uiPriority w:val="39"/>
    <w:unhideWhenUsed/>
    <w:pPr>
      <w:ind w:left="850" w:right="0" w:hanging="0"/>
      <w:spacing w:after="57"/>
    </w:pPr>
  </w:style>
  <w:style w:type="paragraph" w:styleId="74">
    <w:name w:val="toc 5"/>
    <w:basedOn w:val="160"/>
    <w:next w:val="160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160"/>
    <w:next w:val="160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160"/>
    <w:next w:val="160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160"/>
    <w:next w:val="160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160"/>
    <w:next w:val="160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60" w:default="1">
    <w:name w:val="Normal"/>
    <w:qFormat/>
  </w:style>
  <w:style w:type="paragraph" w:styleId="161">
    <w:name w:val="Heading 2"/>
    <w:basedOn w:val="160"/>
    <w:next w:val="160"/>
    <w:link w:val="166"/>
    <w:qFormat/>
    <w:rPr>
      <w:rFonts w:ascii="Times New Roman" w:hAnsi="Times New Roman" w:cs="Times New Roman" w:eastAsia="Times New Roman"/>
      <w:sz w:val="28"/>
      <w:szCs w:val="20"/>
      <w:lang w:eastAsia="ru-RU"/>
    </w:rPr>
    <w:pPr>
      <w:jc w:val="both"/>
      <w:keepNext/>
      <w:spacing w:lineRule="auto" w:line="240" w:after="0"/>
      <w:outlineLvl w:val="1"/>
    </w:pPr>
  </w:style>
  <w:style w:type="paragraph" w:styleId="162">
    <w:name w:val="Heading 3"/>
    <w:basedOn w:val="160"/>
    <w:next w:val="160"/>
    <w:link w:val="174"/>
    <w:qFormat/>
    <w:uiPriority w:val="9"/>
    <w:semiHidden/>
    <w:unhideWhenUsed/>
    <w:rPr>
      <w:rFonts w:ascii="Cambria" w:hAnsi="Cambria" w:cs="Cambria" w:eastAsia="Cambria"/>
      <w:b/>
      <w:bCs/>
      <w:color w:val="4F81BD" w:themeColor="accent1"/>
    </w:rPr>
    <w:pPr>
      <w:keepLines/>
      <w:keepNext/>
      <w:spacing w:after="0" w:before="200"/>
      <w:outlineLvl w:val="2"/>
    </w:pPr>
  </w:style>
  <w:style w:type="character" w:styleId="163" w:default="1">
    <w:name w:val="Default Paragraph Font"/>
    <w:uiPriority w:val="1"/>
    <w:semiHidden/>
    <w:unhideWhenUsed/>
  </w:style>
  <w:style w:type="table" w:styleId="16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65" w:default="1">
    <w:name w:val="No List"/>
    <w:uiPriority w:val="99"/>
    <w:semiHidden/>
    <w:unhideWhenUsed/>
  </w:style>
  <w:style w:type="character" w:styleId="166" w:customStyle="1">
    <w:name w:val="Заголовок 2 Знак"/>
    <w:basedOn w:val="163"/>
    <w:link w:val="161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167">
    <w:name w:val="Hyperlink"/>
    <w:basedOn w:val="163"/>
    <w:rPr>
      <w:color w:val="0000FF"/>
      <w:u w:val="single"/>
    </w:rPr>
  </w:style>
  <w:style w:type="paragraph" w:styleId="168">
    <w:name w:val="Normal (Web)"/>
    <w:basedOn w:val="160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69" w:customStyle="1">
    <w:name w:val="apple-converted-space"/>
    <w:basedOn w:val="163"/>
  </w:style>
  <w:style w:type="paragraph" w:styleId="170" w:customStyle="1">
    <w:name w:val="s_16"/>
    <w:basedOn w:val="16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171" w:customStyle="1">
    <w:name w:val="s_10"/>
    <w:basedOn w:val="163"/>
  </w:style>
  <w:style w:type="paragraph" w:styleId="172">
    <w:name w:val="HTML Preformatted"/>
    <w:basedOn w:val="160"/>
    <w:link w:val="173"/>
    <w:uiPriority w:val="99"/>
    <w:unhideWhenUsed/>
    <w:rPr>
      <w:rFonts w:ascii="Courier New" w:hAnsi="Courier New" w:cs="Courier New" w:eastAsia="Times New Roman"/>
      <w:sz w:val="20"/>
      <w:szCs w:val="20"/>
      <w:lang w:eastAsia="ru-RU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173" w:customStyle="1">
    <w:name w:val="Стандартный HTML Знак"/>
    <w:basedOn w:val="163"/>
    <w:link w:val="172"/>
    <w:uiPriority w:val="99"/>
    <w:rPr>
      <w:rFonts w:ascii="Courier New" w:hAnsi="Courier New" w:cs="Courier New" w:eastAsia="Times New Roman"/>
      <w:sz w:val="20"/>
      <w:szCs w:val="20"/>
      <w:lang w:eastAsia="ru-RU"/>
    </w:rPr>
  </w:style>
  <w:style w:type="character" w:styleId="174" w:customStyle="1">
    <w:name w:val="Заголовок 3 Знак"/>
    <w:basedOn w:val="163"/>
    <w:link w:val="162"/>
    <w:uiPriority w:val="9"/>
    <w:semiHidden/>
    <w:rPr>
      <w:rFonts w:ascii="Cambria" w:hAnsi="Cambria" w:cs="Cambria" w:eastAsia="Cambria"/>
      <w:b/>
      <w:bCs/>
      <w:color w:val="4F81BD" w:themeColor="accent1"/>
    </w:rPr>
  </w:style>
  <w:style w:type="paragraph" w:styleId="175" w:customStyle="1">
    <w:name w:val="formattext"/>
    <w:basedOn w:val="16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176" w:customStyle="1">
    <w:name w:val="headertext"/>
    <w:basedOn w:val="160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Р7-Офис/5.2.4.35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